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2E" w:rsidRDefault="008C7C2E" w:rsidP="008C7C2E">
      <w:pPr>
        <w:pStyle w:val="a3"/>
        <w:rPr>
          <w:sz w:val="24"/>
        </w:rPr>
      </w:pPr>
      <w:r w:rsidRPr="008C7C2E">
        <w:rPr>
          <w:szCs w:val="28"/>
        </w:rPr>
        <w:t xml:space="preserve"> </w:t>
      </w:r>
      <w:r>
        <w:rPr>
          <w:sz w:val="28"/>
          <w:szCs w:val="28"/>
        </w:rPr>
        <w:t xml:space="preserve">Комитет образования, </w:t>
      </w:r>
      <w:r w:rsidRPr="000A50C6">
        <w:rPr>
          <w:sz w:val="28"/>
          <w:szCs w:val="28"/>
        </w:rPr>
        <w:t>науки</w:t>
      </w:r>
      <w:r>
        <w:rPr>
          <w:sz w:val="28"/>
          <w:szCs w:val="28"/>
        </w:rPr>
        <w:t xml:space="preserve"> и молодёжной политики</w:t>
      </w:r>
      <w:r w:rsidRPr="000A50C6">
        <w:rPr>
          <w:sz w:val="28"/>
          <w:szCs w:val="28"/>
        </w:rPr>
        <w:t xml:space="preserve">  Волгоградской области</w:t>
      </w:r>
      <w:r>
        <w:rPr>
          <w:sz w:val="24"/>
        </w:rPr>
        <w:br/>
        <w:t xml:space="preserve">ГОСУДАРСТВЕННОЕ  </w:t>
      </w:r>
      <w:r>
        <w:rPr>
          <w:sz w:val="28"/>
          <w:szCs w:val="28"/>
        </w:rPr>
        <w:t>БЮДЖЕТНОЕ</w:t>
      </w:r>
      <w:r>
        <w:rPr>
          <w:sz w:val="24"/>
        </w:rPr>
        <w:t xml:space="preserve"> ОБЩЕОБРАЗОВАТЕЛЬНОЕ УЧРЕЖДЕНИЕ «ВОЛГОГРАДСКАЯ ШКОЛА-ИНТЕРНАТ «СОЗВЕЗДИЕ»</w:t>
      </w:r>
    </w:p>
    <w:p w:rsidR="008C7C2E" w:rsidRDefault="008C7C2E" w:rsidP="008C7C2E">
      <w:pPr>
        <w:spacing w:after="0"/>
        <w:rPr>
          <w:rFonts w:ascii="Arial" w:hAnsi="Arial" w:cs="Arial"/>
          <w:sz w:val="24"/>
          <w:u w:val="single"/>
        </w:rPr>
      </w:pPr>
    </w:p>
    <w:p w:rsidR="008C7C2E" w:rsidRDefault="008C7C2E" w:rsidP="008C7C2E">
      <w:pPr>
        <w:spacing w:after="0"/>
        <w:rPr>
          <w:rFonts w:ascii="Arial" w:hAnsi="Arial" w:cs="Arial"/>
          <w:sz w:val="24"/>
          <w:u w:val="single"/>
        </w:rPr>
      </w:pPr>
    </w:p>
    <w:p w:rsidR="008C7C2E" w:rsidRPr="005F4497" w:rsidRDefault="00C24FBB" w:rsidP="008C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8C7C2E" w:rsidRDefault="008C7C2E" w:rsidP="008C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97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совета </w:t>
      </w:r>
    </w:p>
    <w:p w:rsidR="008C7C2E" w:rsidRPr="005F4497" w:rsidRDefault="008C7C2E" w:rsidP="008C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C2E" w:rsidRDefault="00C24FBB" w:rsidP="008C7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 » ноября 2023</w:t>
      </w:r>
      <w:r w:rsidR="008C7C2E" w:rsidRPr="005F4497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8C7C2E" w:rsidRDefault="008C7C2E" w:rsidP="008C7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2E" w:rsidRDefault="008C7C2E" w:rsidP="008C7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C2E" w:rsidRDefault="008C7C2E" w:rsidP="008C7C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8C7C2E" w:rsidRPr="00BE2B24" w:rsidTr="005807F1">
        <w:tc>
          <w:tcPr>
            <w:tcW w:w="3544" w:type="dxa"/>
            <w:hideMark/>
          </w:tcPr>
          <w:p w:rsidR="008C7C2E" w:rsidRPr="00BE2B24" w:rsidRDefault="008C7C2E" w:rsidP="00580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8C7C2E" w:rsidRPr="00BE2B24" w:rsidRDefault="00195CB0" w:rsidP="00580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и.о. директора </w:t>
            </w:r>
            <w:r w:rsidR="009113EB">
              <w:rPr>
                <w:rFonts w:ascii="Times New Roman" w:eastAsia="Calibri" w:hAnsi="Times New Roman" w:cs="Times New Roman"/>
                <w:sz w:val="28"/>
                <w:szCs w:val="28"/>
              </w:rPr>
              <w:t>И.А. Новокщёнова</w:t>
            </w:r>
          </w:p>
        </w:tc>
      </w:tr>
      <w:tr w:rsidR="008C7C2E" w:rsidRPr="00BE2B24" w:rsidTr="005807F1">
        <w:tc>
          <w:tcPr>
            <w:tcW w:w="3544" w:type="dxa"/>
            <w:hideMark/>
          </w:tcPr>
          <w:p w:rsidR="008C7C2E" w:rsidRPr="00BE2B24" w:rsidRDefault="008C7C2E" w:rsidP="00580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8C7C2E" w:rsidRPr="00BE2B24" w:rsidRDefault="008C7C2E" w:rsidP="00580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</w:t>
            </w:r>
            <w:r w:rsidR="009113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Фролова</w:t>
            </w:r>
          </w:p>
        </w:tc>
      </w:tr>
      <w:tr w:rsidR="008C7C2E" w:rsidRPr="00BE2B24" w:rsidTr="005807F1">
        <w:tc>
          <w:tcPr>
            <w:tcW w:w="3544" w:type="dxa"/>
            <w:hideMark/>
          </w:tcPr>
          <w:p w:rsidR="008C7C2E" w:rsidRPr="00BE2B24" w:rsidRDefault="008C7C2E" w:rsidP="00580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5495" w:type="dxa"/>
          </w:tcPr>
          <w:p w:rsidR="008C7C2E" w:rsidRPr="00BE2B24" w:rsidRDefault="008C7C2E" w:rsidP="005807F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8C7C2E" w:rsidRPr="00BE2B24" w:rsidRDefault="008C7C2E" w:rsidP="005807F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D7EFF" w:rsidRDefault="006D7EFF" w:rsidP="008C7C2E">
      <w:pPr>
        <w:jc w:val="both"/>
        <w:rPr>
          <w:rFonts w:ascii="Times New Roman" w:hAnsi="Times New Roman"/>
          <w:b/>
          <w:sz w:val="28"/>
          <w:szCs w:val="28"/>
        </w:rPr>
      </w:pPr>
    </w:p>
    <w:p w:rsidR="008C7C2E" w:rsidRDefault="008C7C2E" w:rsidP="008C7C2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="00C24FBB">
        <w:rPr>
          <w:rFonts w:ascii="Times New Roman" w:hAnsi="Times New Roman"/>
          <w:b/>
          <w:sz w:val="28"/>
          <w:szCs w:val="28"/>
        </w:rPr>
        <w:t>Траектория профессионального выбора школьника – изменения в стратегии, технологиях, подходах».</w:t>
      </w:r>
    </w:p>
    <w:p w:rsidR="008C7C2E" w:rsidRDefault="008C7C2E" w:rsidP="008C7C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C24FBB" w:rsidRDefault="00C24FBB" w:rsidP="00C24FBB">
      <w:pPr>
        <w:rPr>
          <w:rFonts w:cs="Times New Roman"/>
          <w:b/>
          <w:bCs/>
          <w:color w:val="0A0A0A"/>
          <w:shd w:val="clear" w:color="auto" w:fill="FFFFFF"/>
        </w:rPr>
      </w:pPr>
    </w:p>
    <w:p w:rsidR="00C24FBB" w:rsidRPr="006E5D3A" w:rsidRDefault="00C24FBB" w:rsidP="006E5D3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proofErr w:type="spellStart"/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Профминимум</w:t>
      </w:r>
      <w:proofErr w:type="spellEnd"/>
      <w:r w:rsidR="00195C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</w:t>
      </w:r>
      <w:r w:rsidR="00195C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будущего на максимум.</w:t>
      </w:r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proofErr w:type="spellStart"/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Ширшина</w:t>
      </w:r>
      <w:proofErr w:type="spellEnd"/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Н.В.)</w:t>
      </w:r>
    </w:p>
    <w:p w:rsidR="006E5D3A" w:rsidRPr="006E5D3A" w:rsidRDefault="006E5D3A" w:rsidP="006E5D3A">
      <w:pPr>
        <w:pStyle w:val="a5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6E5D3A" w:rsidRPr="006E5D3A" w:rsidRDefault="00C24FBB" w:rsidP="006E5D3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Формирование компетенций в рабочих профессиях  в рамках проекта «</w:t>
      </w:r>
      <w:proofErr w:type="spellStart"/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Доброшкола</w:t>
      </w:r>
      <w:proofErr w:type="spellEnd"/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r w:rsidR="003F0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 Кузнецов И.А.)</w:t>
      </w:r>
    </w:p>
    <w:p w:rsidR="006E5D3A" w:rsidRPr="006E5D3A" w:rsidRDefault="006E5D3A" w:rsidP="006E5D3A">
      <w:pPr>
        <w:pStyle w:val="a5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6E5D3A" w:rsidRDefault="006E5D3A" w:rsidP="006E5D3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Профдиагностики</w:t>
      </w:r>
      <w:proofErr w:type="spellEnd"/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.  (</w:t>
      </w:r>
      <w:proofErr w:type="spellStart"/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Танчинец</w:t>
      </w:r>
      <w:proofErr w:type="spellEnd"/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И.А.)</w:t>
      </w:r>
    </w:p>
    <w:p w:rsidR="006E5D3A" w:rsidRPr="006E5D3A" w:rsidRDefault="006E5D3A" w:rsidP="006E5D3A">
      <w:pPr>
        <w:pStyle w:val="a5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6E5D3A" w:rsidRDefault="006E5D3A" w:rsidP="006E5D3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Итоги</w:t>
      </w:r>
      <w:r w:rsidR="00A256C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ВПР</w:t>
      </w:r>
      <w:r w:rsidR="00A256C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и </w:t>
      </w:r>
      <w:r w:rsidR="00A256C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первой четверти. (Новокщёнова И.А.)</w:t>
      </w:r>
    </w:p>
    <w:p w:rsidR="006E5D3A" w:rsidRPr="006E5D3A" w:rsidRDefault="006E5D3A" w:rsidP="006E5D3A">
      <w:pPr>
        <w:pStyle w:val="a5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8D2CB5" w:rsidRPr="006E5D3A" w:rsidRDefault="008D2CB5" w:rsidP="008D2CB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Внеурочный курс занятий  «Россия – мои горизонты» как способ выбора будущей профессии».  </w:t>
      </w:r>
      <w:r w:rsidR="00526C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Мастер-класс. </w:t>
      </w:r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(Тимофеева Е.Н., Коноваленко И.С.</w:t>
      </w:r>
      <w:r w:rsidR="003F0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</w:p>
    <w:p w:rsidR="00632D42" w:rsidRPr="006E5D3A" w:rsidRDefault="00632D42" w:rsidP="006E5D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C24FBB" w:rsidRPr="006E5D3A" w:rsidRDefault="006E5D3A" w:rsidP="00FF7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6E5D3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    </w:t>
      </w:r>
      <w:r w:rsidR="00FF79E5" w:rsidRPr="006E5D3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По первому вопросу</w:t>
      </w:r>
      <w:r w:rsidR="00FF79E5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FF79E5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слушали выступление  </w:t>
      </w:r>
      <w:proofErr w:type="spellStart"/>
      <w:r w:rsidR="00FF79E5" w:rsidRPr="006E5D3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Ширшиной</w:t>
      </w:r>
      <w:proofErr w:type="spellEnd"/>
      <w:r w:rsidR="00FF79E5" w:rsidRPr="006E5D3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Н.В.</w:t>
      </w:r>
    </w:p>
    <w:p w:rsidR="006E5D3A" w:rsidRPr="006E5D3A" w:rsidRDefault="00195CB0" w:rsidP="008D2CB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rubik" w:hAnsi="rubik"/>
          <w:color w:val="0A0A0A"/>
        </w:rPr>
        <w:t xml:space="preserve">        </w:t>
      </w:r>
      <w:r w:rsidR="00FF79E5"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C24FBB"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В современном быстро меняющемся мире мы сталкивается с постоянно расширяющимся массивом информации и возможностей. Поэтому  </w:t>
      </w:r>
      <w:r w:rsidR="00C24FBB"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lastRenderedPageBreak/>
        <w:t xml:space="preserve">подростки часто испытывают трудности с выбором своего профессионального пути. </w:t>
      </w:r>
    </w:p>
    <w:p w:rsidR="00C24FBB" w:rsidRPr="006E5D3A" w:rsidRDefault="006E5D3A" w:rsidP="008D2CB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      </w:t>
      </w:r>
      <w:r w:rsidR="00FF79E5"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C24FBB"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Уроки профориентации должны помочь учащимся опр</w:t>
      </w:r>
      <w:r w:rsidR="00FF79E5"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еделиться с будущей профессией. </w:t>
      </w:r>
      <w:r w:rsidR="008D2CB5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Для успешного старта во взрослую жизнь</w:t>
      </w:r>
      <w:r w:rsidR="00C24FBB"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важно иметь представление, куда двигаться, какие перспективы есть в определенных направлениях. </w:t>
      </w:r>
    </w:p>
    <w:p w:rsidR="00C24FBB" w:rsidRPr="006E5D3A" w:rsidRDefault="008D2CB5" w:rsidP="008D2C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       </w:t>
      </w:r>
      <w:r w:rsidR="00C24FBB"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Занятия по профориентации призваны устранить пробелы в знаниях о различных специальностях. </w:t>
      </w:r>
      <w:r w:rsidR="00C24FBB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1 сентября 2023 года во всех школах страны внедрена единая модель профориентации – </w:t>
      </w:r>
      <w:proofErr w:type="spellStart"/>
      <w:r w:rsidR="00C24FBB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Профминимум</w:t>
      </w:r>
      <w:proofErr w:type="spellEnd"/>
      <w:r w:rsidR="00C24FBB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для обучающихся 6–11-х классов</w:t>
      </w:r>
      <w:r w:rsidR="00FF79E5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 Ш</w:t>
      </w:r>
      <w:r w:rsidR="00C24FBB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</w:t>
      </w:r>
      <w:r w:rsidR="00FF79E5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ьников </w:t>
      </w:r>
      <w:r w:rsidR="00C24FBB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знакомят с современным состоянием и перспективами развития отраслей экономики, рассказывают о региональном и федеральном рынках труда, востребованных профессиях. </w:t>
      </w:r>
    </w:p>
    <w:p w:rsidR="006E5D3A" w:rsidRPr="008D2CB5" w:rsidRDefault="00FF79E5" w:rsidP="008D2C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6E5D3A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C24FBB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Профминимум</w:t>
      </w:r>
      <w:proofErr w:type="spellEnd"/>
      <w:r w:rsidR="00C24FBB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это единый универсальный набор </w:t>
      </w:r>
      <w:proofErr w:type="spellStart"/>
      <w:r w:rsidR="00C24FBB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профориентационных</w:t>
      </w:r>
      <w:proofErr w:type="spellEnd"/>
      <w:r w:rsidR="00C24FBB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практик и инструментов для проведения мероприятий по профессиональной ориентации обучающихся. В школах он будет проходить на одном из трех уровней: базовый, основной и продвинутый. Первый включает в себя </w:t>
      </w:r>
      <w:r w:rsidR="00C24FBB" w:rsidRPr="008D2C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урочную </w:t>
      </w:r>
      <w:r w:rsidRPr="008D2C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деятельность (</w:t>
      </w:r>
      <w:r w:rsidR="006E5D3A" w:rsidRPr="008D2C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элементы знакомства</w:t>
      </w:r>
      <w:r w:rsidRPr="008D2C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профессиями на уроках)</w:t>
      </w:r>
      <w:r w:rsidR="006E5D3A" w:rsidRPr="008D2C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C24FBB" w:rsidRPr="008D2C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E5D3A" w:rsidRPr="008D2C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работу с родителями, в</w:t>
      </w:r>
      <w:r w:rsidR="00C24FBB" w:rsidRPr="008D2C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неурочный курс занятий «Россия – мои горизонты</w:t>
      </w:r>
      <w:r w:rsidR="006E5D3A" w:rsidRPr="008D2C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».</w:t>
      </w:r>
    </w:p>
    <w:p w:rsidR="00C24FBB" w:rsidRPr="006E5D3A" w:rsidRDefault="006E5D3A" w:rsidP="008D2C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C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</w:t>
      </w:r>
      <w:r w:rsidR="00C24FBB" w:rsidRPr="008D2C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Дети могут с помощью наставника попробовать погрузиться в реальную профессию, если они побывают на экскурсиях на производствах регионов, в вузах и колледжах, поучаствуют в профессиональных</w:t>
      </w:r>
      <w:r w:rsidR="00C24FBB" w:rsidRPr="006E5D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пробах и в ярмарках профессий. </w:t>
      </w:r>
    </w:p>
    <w:p w:rsidR="009456EC" w:rsidRDefault="00C24FBB" w:rsidP="00095195">
      <w:pPr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 </w:t>
      </w:r>
      <w:r w:rsidR="006E5D3A"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     </w:t>
      </w:r>
      <w:r w:rsidRPr="006E5D3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С практической точки зрения уроки профориентации помогут учащимся лучше узнать себя, предоставят информацию о разных профессиях, рынке труда, требованиях к кандидатам и перспективах развития, помогут развить социальные навыки, получить опыт принятия решений, а также предоставят инструменты для планирования дальнейшего образования и профессионального пути. Для успешного освоения программы по профориентации важно, чтобы в рамках занятий использовались методы погружения в профессии: деловые игры, интерактивные занятия, позволяющие попробовать различные специальности в демонстрационном режиме.</w:t>
      </w:r>
    </w:p>
    <w:p w:rsidR="00095195" w:rsidRPr="009456EC" w:rsidRDefault="009456EC" w:rsidP="00095195">
      <w:pPr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  </w:t>
      </w:r>
      <w:r w:rsidR="003F0007" w:rsidRPr="00481E8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F0007" w:rsidRPr="00481E8A">
        <w:rPr>
          <w:rFonts w:ascii="Times New Roman" w:hAnsi="Times New Roman" w:cs="Times New Roman"/>
          <w:i/>
          <w:sz w:val="28"/>
          <w:szCs w:val="28"/>
        </w:rPr>
        <w:t>По второму вопросу</w:t>
      </w:r>
      <w:r w:rsidR="003F0007" w:rsidRPr="00481E8A">
        <w:rPr>
          <w:rFonts w:ascii="Times New Roman" w:hAnsi="Times New Roman" w:cs="Times New Roman"/>
          <w:sz w:val="28"/>
          <w:szCs w:val="28"/>
        </w:rPr>
        <w:t xml:space="preserve"> </w:t>
      </w:r>
      <w:r w:rsidR="00481E8A">
        <w:rPr>
          <w:rFonts w:ascii="Times New Roman" w:hAnsi="Times New Roman" w:cs="Times New Roman"/>
          <w:sz w:val="28"/>
          <w:szCs w:val="28"/>
        </w:rPr>
        <w:t xml:space="preserve"> </w:t>
      </w:r>
      <w:r w:rsidR="003F0007" w:rsidRPr="00481E8A">
        <w:rPr>
          <w:rFonts w:ascii="Times New Roman" w:hAnsi="Times New Roman" w:cs="Times New Roman"/>
          <w:sz w:val="28"/>
          <w:szCs w:val="28"/>
        </w:rPr>
        <w:t xml:space="preserve">слушали выступление </w:t>
      </w:r>
      <w:r w:rsidR="00C24FBB" w:rsidRPr="00481E8A">
        <w:rPr>
          <w:rFonts w:ascii="Times New Roman" w:hAnsi="Times New Roman" w:cs="Times New Roman"/>
          <w:sz w:val="28"/>
          <w:szCs w:val="28"/>
        </w:rPr>
        <w:t xml:space="preserve"> </w:t>
      </w:r>
      <w:r w:rsidR="00C24FBB" w:rsidRPr="00481E8A">
        <w:rPr>
          <w:rFonts w:ascii="Times New Roman" w:hAnsi="Times New Roman" w:cs="Times New Roman"/>
          <w:b/>
          <w:sz w:val="28"/>
          <w:szCs w:val="28"/>
        </w:rPr>
        <w:t>Кузнецов</w:t>
      </w:r>
      <w:r w:rsidR="003F0007" w:rsidRPr="00481E8A">
        <w:rPr>
          <w:rFonts w:ascii="Times New Roman" w:hAnsi="Times New Roman" w:cs="Times New Roman"/>
          <w:b/>
          <w:sz w:val="28"/>
          <w:szCs w:val="28"/>
        </w:rPr>
        <w:t>а И.А.</w:t>
      </w:r>
    </w:p>
    <w:p w:rsidR="00095195" w:rsidRDefault="003F0007" w:rsidP="00095195">
      <w:pPr>
        <w:spacing w:after="0"/>
        <w:jc w:val="both"/>
        <w:rPr>
          <w:rStyle w:val="2"/>
          <w:rFonts w:eastAsia="Arial Unicode MS"/>
          <w:sz w:val="28"/>
          <w:szCs w:val="28"/>
        </w:rPr>
      </w:pPr>
      <w:r w:rsidRPr="00481E8A">
        <w:rPr>
          <w:rFonts w:ascii="Times New Roman" w:hAnsi="Times New Roman" w:cs="Times New Roman"/>
          <w:sz w:val="28"/>
          <w:szCs w:val="28"/>
        </w:rPr>
        <w:t xml:space="preserve"> </w:t>
      </w:r>
      <w:r w:rsidR="009456EC">
        <w:rPr>
          <w:rFonts w:ascii="Times New Roman" w:hAnsi="Times New Roman" w:cs="Times New Roman"/>
          <w:sz w:val="28"/>
          <w:szCs w:val="28"/>
        </w:rPr>
        <w:t xml:space="preserve">    </w:t>
      </w:r>
      <w:r w:rsidR="00C24FBB" w:rsidRPr="00481E8A">
        <w:rPr>
          <w:rFonts w:ascii="Times New Roman" w:hAnsi="Times New Roman" w:cs="Times New Roman"/>
          <w:sz w:val="28"/>
          <w:szCs w:val="28"/>
        </w:rPr>
        <w:t>Политехническое образование школьников на уроках техноло</w:t>
      </w:r>
      <w:r w:rsidR="009456EC">
        <w:rPr>
          <w:rFonts w:ascii="Times New Roman" w:hAnsi="Times New Roman" w:cs="Times New Roman"/>
          <w:sz w:val="28"/>
          <w:szCs w:val="28"/>
        </w:rPr>
        <w:t>гии обеспечивает их знакомство</w:t>
      </w:r>
      <w:r w:rsidR="00C24FBB" w:rsidRPr="00481E8A">
        <w:rPr>
          <w:rFonts w:ascii="Times New Roman" w:hAnsi="Times New Roman" w:cs="Times New Roman"/>
          <w:sz w:val="28"/>
          <w:szCs w:val="28"/>
        </w:rPr>
        <w:t xml:space="preserve"> с техникой и технологией производства на основе знаний, полученных при изучении основ наук. В результате </w:t>
      </w:r>
      <w:r w:rsidR="00C24FBB" w:rsidRPr="00481E8A">
        <w:rPr>
          <w:rStyle w:val="2"/>
          <w:rFonts w:eastAsia="Arial Unicode MS"/>
          <w:sz w:val="28"/>
          <w:szCs w:val="28"/>
        </w:rPr>
        <w:t xml:space="preserve">такого синтеза учебной деятельности учащиеся знакомятся </w:t>
      </w:r>
      <w:r w:rsidR="00C24FBB" w:rsidRPr="00481E8A">
        <w:rPr>
          <w:rStyle w:val="2"/>
          <w:rFonts w:eastAsia="Arial Unicode MS"/>
          <w:bCs/>
          <w:sz w:val="28"/>
          <w:szCs w:val="28"/>
        </w:rPr>
        <w:t xml:space="preserve">с </w:t>
      </w:r>
      <w:r w:rsidR="00C24FBB" w:rsidRPr="00481E8A">
        <w:rPr>
          <w:rStyle w:val="2"/>
          <w:rFonts w:eastAsia="Arial Unicode MS"/>
          <w:sz w:val="28"/>
          <w:szCs w:val="28"/>
        </w:rPr>
        <w:t>м</w:t>
      </w:r>
      <w:r w:rsidR="00481E8A" w:rsidRPr="00481E8A">
        <w:rPr>
          <w:rStyle w:val="2"/>
          <w:rFonts w:eastAsia="Arial Unicode MS"/>
          <w:sz w:val="28"/>
          <w:szCs w:val="28"/>
        </w:rPr>
        <w:t xml:space="preserve">иром профессий. </w:t>
      </w:r>
      <w:r w:rsidR="00481E8A" w:rsidRPr="00481E8A">
        <w:rPr>
          <w:rStyle w:val="2"/>
          <w:rFonts w:eastAsia="Arial Unicode MS"/>
          <w:sz w:val="28"/>
          <w:szCs w:val="28"/>
        </w:rPr>
        <w:lastRenderedPageBreak/>
        <w:t>П</w:t>
      </w:r>
      <w:r w:rsidR="00C24FBB" w:rsidRPr="00481E8A">
        <w:rPr>
          <w:rStyle w:val="2"/>
          <w:rFonts w:eastAsia="Arial Unicode MS"/>
          <w:sz w:val="28"/>
          <w:szCs w:val="28"/>
        </w:rPr>
        <w:t>олитехническое образование и профориентация составляют неразрывные части учебно-воспитательного процесса в школе.</w:t>
      </w:r>
    </w:p>
    <w:p w:rsidR="00C24FBB" w:rsidRPr="00095195" w:rsidRDefault="00095195" w:rsidP="00095195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Style w:val="2"/>
          <w:rFonts w:eastAsia="Arial Unicode MS"/>
          <w:sz w:val="28"/>
          <w:szCs w:val="28"/>
        </w:rPr>
        <w:t xml:space="preserve">     </w:t>
      </w:r>
      <w:r w:rsidR="003F0007" w:rsidRPr="00481E8A">
        <w:rPr>
          <w:rStyle w:val="2"/>
          <w:rFonts w:eastAsia="Arial Unicode MS"/>
          <w:sz w:val="28"/>
          <w:szCs w:val="28"/>
        </w:rPr>
        <w:t xml:space="preserve"> </w:t>
      </w:r>
      <w:r w:rsidR="00C24FBB" w:rsidRPr="00481E8A">
        <w:rPr>
          <w:rFonts w:ascii="Times New Roman" w:hAnsi="Times New Roman" w:cs="Times New Roman"/>
          <w:sz w:val="28"/>
          <w:szCs w:val="28"/>
          <w:lang w:bidi="ru-RU"/>
        </w:rPr>
        <w:t xml:space="preserve">В образовательной области «Технология» имеются особо благоприятные условия для проведения систематической целенаправленной </w:t>
      </w:r>
      <w:proofErr w:type="spellStart"/>
      <w:r w:rsidR="00C24FBB" w:rsidRPr="00481E8A">
        <w:rPr>
          <w:rFonts w:ascii="Times New Roman" w:hAnsi="Times New Roman" w:cs="Times New Roman"/>
          <w:sz w:val="28"/>
          <w:szCs w:val="28"/>
          <w:lang w:bidi="ru-RU"/>
        </w:rPr>
        <w:t>профориентационной</w:t>
      </w:r>
      <w:proofErr w:type="spellEnd"/>
      <w:r w:rsidR="00C24FBB" w:rsidRPr="00481E8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456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4FBB" w:rsidRPr="00481E8A">
        <w:rPr>
          <w:rFonts w:ascii="Times New Roman" w:hAnsi="Times New Roman" w:cs="Times New Roman"/>
          <w:sz w:val="28"/>
          <w:szCs w:val="28"/>
          <w:lang w:bidi="ru-RU"/>
        </w:rPr>
        <w:t xml:space="preserve">работы с учащимися, организации профессиональных проб в урочной деятельности. </w:t>
      </w:r>
    </w:p>
    <w:p w:rsidR="007E447F" w:rsidRPr="00481E8A" w:rsidRDefault="007E447F" w:rsidP="0009519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1E8A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C24FBB" w:rsidRPr="00481E8A">
        <w:rPr>
          <w:rFonts w:ascii="Times New Roman" w:hAnsi="Times New Roman" w:cs="Times New Roman"/>
          <w:sz w:val="28"/>
          <w:szCs w:val="28"/>
          <w:lang w:bidi="ru-RU"/>
        </w:rPr>
        <w:t>На данных уроках работа направлена на повышение уровня мотивации учения, познавательной активности учащихся, воспитание у них высокой культуры труда, формирование профессиональных умений</w:t>
      </w:r>
      <w:r w:rsidRPr="00481E8A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C24FBB" w:rsidRPr="00481E8A" w:rsidRDefault="00481E8A" w:rsidP="00481E8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3F0007" w:rsidRPr="00481E8A">
        <w:rPr>
          <w:rFonts w:ascii="Times New Roman" w:hAnsi="Times New Roman" w:cs="Times New Roman"/>
          <w:sz w:val="28"/>
          <w:szCs w:val="28"/>
        </w:rPr>
        <w:t xml:space="preserve"> </w:t>
      </w:r>
      <w:r w:rsidR="00C24FBB" w:rsidRPr="00481E8A">
        <w:rPr>
          <w:rFonts w:ascii="Times New Roman" w:hAnsi="Times New Roman" w:cs="Times New Roman"/>
          <w:sz w:val="28"/>
          <w:szCs w:val="28"/>
        </w:rPr>
        <w:t xml:space="preserve">В совместной работе учителя технологии и классных руководителей особенно эффективны такие формы деятельности, как разработка и проведение </w:t>
      </w:r>
      <w:proofErr w:type="spellStart"/>
      <w:r w:rsidR="00C24FBB" w:rsidRPr="00481E8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C24FBB" w:rsidRPr="00481E8A">
        <w:rPr>
          <w:rFonts w:ascii="Times New Roman" w:hAnsi="Times New Roman" w:cs="Times New Roman"/>
          <w:sz w:val="28"/>
          <w:szCs w:val="28"/>
        </w:rPr>
        <w:t xml:space="preserve"> мероприятий, обмен информацией о результатах наблюдения.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FBB" w:rsidRPr="00481E8A">
        <w:rPr>
          <w:rFonts w:ascii="Times New Roman" w:hAnsi="Times New Roman" w:cs="Times New Roman"/>
          <w:sz w:val="28"/>
          <w:szCs w:val="28"/>
        </w:rPr>
        <w:t xml:space="preserve">Такая совместная и целенаправленная деятельность учителей, классных руководителей, администрации в тесном содружестве с семьей, профессиональными учебными заведениями является залогом успешной </w:t>
      </w:r>
      <w:r w:rsidR="0094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FBB" w:rsidRPr="00481E8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456EC">
        <w:rPr>
          <w:rFonts w:ascii="Times New Roman" w:hAnsi="Times New Roman" w:cs="Times New Roman"/>
          <w:sz w:val="28"/>
          <w:szCs w:val="28"/>
        </w:rPr>
        <w:t xml:space="preserve"> </w:t>
      </w:r>
      <w:r w:rsidR="00C24FBB" w:rsidRPr="00481E8A">
        <w:rPr>
          <w:rFonts w:ascii="Times New Roman" w:hAnsi="Times New Roman" w:cs="Times New Roman"/>
          <w:sz w:val="28"/>
          <w:szCs w:val="28"/>
        </w:rPr>
        <w:t xml:space="preserve"> работы со школьниками.</w:t>
      </w:r>
      <w:r w:rsidR="003F0007" w:rsidRPr="00481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3EB" w:rsidRPr="00481E8A" w:rsidRDefault="003F0007" w:rsidP="00481E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E8A">
        <w:rPr>
          <w:rFonts w:ascii="Times New Roman" w:hAnsi="Times New Roman" w:cs="Times New Roman"/>
          <w:sz w:val="28"/>
          <w:szCs w:val="28"/>
        </w:rPr>
        <w:t xml:space="preserve">       О</w:t>
      </w:r>
      <w:r w:rsidR="00C24FBB" w:rsidRPr="00481E8A">
        <w:rPr>
          <w:rFonts w:ascii="Times New Roman" w:hAnsi="Times New Roman" w:cs="Times New Roman"/>
          <w:sz w:val="28"/>
          <w:szCs w:val="28"/>
        </w:rPr>
        <w:t>пределить отношение школьника к труду можно только на основе систематических наблюдений, осуществляемых всем учительским коллективом в процессе учебной, внеклассной и внешкольной деятельности</w:t>
      </w:r>
      <w:r w:rsidR="00481E8A">
        <w:rPr>
          <w:rFonts w:ascii="Times New Roman" w:hAnsi="Times New Roman" w:cs="Times New Roman"/>
          <w:sz w:val="28"/>
          <w:szCs w:val="28"/>
        </w:rPr>
        <w:t>.</w:t>
      </w:r>
    </w:p>
    <w:p w:rsidR="00526C44" w:rsidRDefault="00526C44" w:rsidP="00C24FBB">
      <w:pPr>
        <w:rPr>
          <w:rFonts w:ascii="Times New Roman" w:eastAsia="Calibri" w:hAnsi="Times New Roman" w:cs="Times New Roman"/>
          <w:sz w:val="28"/>
          <w:szCs w:val="28"/>
        </w:rPr>
      </w:pPr>
    </w:p>
    <w:p w:rsidR="00C24FBB" w:rsidRPr="004F4D77" w:rsidRDefault="00526C44" w:rsidP="00C24F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F4D77" w:rsidRPr="004F4D77">
        <w:rPr>
          <w:rFonts w:ascii="Times New Roman" w:hAnsi="Times New Roman" w:cs="Times New Roman"/>
          <w:i/>
          <w:sz w:val="28"/>
          <w:szCs w:val="28"/>
        </w:rPr>
        <w:t xml:space="preserve">   По третьему вопросу</w:t>
      </w:r>
      <w:r w:rsidR="004F4D77">
        <w:rPr>
          <w:rFonts w:ascii="Times New Roman" w:hAnsi="Times New Roman" w:cs="Times New Roman"/>
          <w:sz w:val="28"/>
          <w:szCs w:val="28"/>
        </w:rPr>
        <w:t xml:space="preserve">  слушали выступление</w:t>
      </w:r>
      <w:r w:rsidR="00C24F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4FBB" w:rsidRPr="004F4D77">
        <w:rPr>
          <w:rFonts w:ascii="Times New Roman" w:hAnsi="Times New Roman" w:cs="Times New Roman"/>
          <w:b/>
          <w:sz w:val="28"/>
          <w:szCs w:val="28"/>
          <w:lang w:val="uk-UA"/>
        </w:rPr>
        <w:t>Танчинец</w:t>
      </w:r>
      <w:proofErr w:type="spellEnd"/>
      <w:r w:rsidR="004F4D77" w:rsidRPr="004F4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И.А.</w:t>
      </w:r>
    </w:p>
    <w:p w:rsidR="00763D3E" w:rsidRDefault="00DF4AE1" w:rsidP="0076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9519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5790B" w:rsidRPr="00763D3E">
        <w:rPr>
          <w:rFonts w:ascii="Times New Roman" w:hAnsi="Times New Roman" w:cs="Times New Roman"/>
          <w:sz w:val="28"/>
          <w:szCs w:val="28"/>
        </w:rPr>
        <w:t>В</w:t>
      </w:r>
      <w:r w:rsidR="00C24FBB" w:rsidRPr="00763D3E">
        <w:rPr>
          <w:rFonts w:ascii="Times New Roman" w:hAnsi="Times New Roman" w:cs="Times New Roman"/>
          <w:sz w:val="28"/>
          <w:szCs w:val="28"/>
        </w:rPr>
        <w:t xml:space="preserve"> рамках Национального п</w:t>
      </w:r>
      <w:r w:rsidRPr="00763D3E">
        <w:rPr>
          <w:rFonts w:ascii="Times New Roman" w:hAnsi="Times New Roman" w:cs="Times New Roman"/>
          <w:sz w:val="28"/>
          <w:szCs w:val="28"/>
        </w:rPr>
        <w:t>роекта «</w:t>
      </w:r>
      <w:proofErr w:type="spellStart"/>
      <w:r w:rsidRPr="00763D3E">
        <w:rPr>
          <w:rFonts w:ascii="Times New Roman" w:hAnsi="Times New Roman" w:cs="Times New Roman"/>
          <w:sz w:val="28"/>
          <w:szCs w:val="28"/>
        </w:rPr>
        <w:t>Доброшкола</w:t>
      </w:r>
      <w:proofErr w:type="spellEnd"/>
      <w:r w:rsidRPr="00763D3E">
        <w:rPr>
          <w:rFonts w:ascii="Times New Roman" w:hAnsi="Times New Roman" w:cs="Times New Roman"/>
          <w:sz w:val="28"/>
          <w:szCs w:val="28"/>
        </w:rPr>
        <w:t xml:space="preserve">» педагоги-психологи школы используют </w:t>
      </w:r>
      <w:proofErr w:type="spellStart"/>
      <w:r w:rsidRPr="00763D3E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63D3E">
        <w:rPr>
          <w:rFonts w:ascii="Times New Roman" w:hAnsi="Times New Roman" w:cs="Times New Roman"/>
          <w:sz w:val="28"/>
          <w:szCs w:val="28"/>
        </w:rPr>
        <w:t xml:space="preserve"> систему </w:t>
      </w:r>
      <w:r w:rsidR="00763D3E">
        <w:rPr>
          <w:rFonts w:ascii="Times New Roman" w:hAnsi="Times New Roman" w:cs="Times New Roman"/>
          <w:sz w:val="28"/>
          <w:szCs w:val="28"/>
          <w:lang w:val="uk-UA"/>
        </w:rPr>
        <w:t>ПРОФИ</w:t>
      </w:r>
      <w:r w:rsidRPr="00763D3E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gramStart"/>
      <w:r w:rsidRPr="00763D3E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763D3E">
        <w:rPr>
          <w:rFonts w:ascii="Times New Roman" w:hAnsi="Times New Roman" w:cs="Times New Roman"/>
          <w:sz w:val="28"/>
          <w:szCs w:val="28"/>
        </w:rPr>
        <w:t xml:space="preserve">, </w:t>
      </w:r>
      <w:r w:rsidR="00C24FBB" w:rsidRPr="00763D3E">
        <w:rPr>
          <w:rFonts w:ascii="Times New Roman" w:hAnsi="Times New Roman" w:cs="Times New Roman"/>
          <w:sz w:val="28"/>
          <w:szCs w:val="28"/>
        </w:rPr>
        <w:t>направлен</w:t>
      </w:r>
      <w:r w:rsidRPr="00763D3E">
        <w:rPr>
          <w:rFonts w:ascii="Times New Roman" w:hAnsi="Times New Roman" w:cs="Times New Roman"/>
          <w:sz w:val="28"/>
          <w:szCs w:val="28"/>
        </w:rPr>
        <w:t xml:space="preserve">ную  на  профессиональное самоопределение школьников. </w:t>
      </w:r>
      <w:r w:rsidR="00C24FBB" w:rsidRPr="00763D3E">
        <w:rPr>
          <w:rFonts w:ascii="Times New Roman" w:hAnsi="Times New Roman" w:cs="Times New Roman"/>
          <w:sz w:val="28"/>
          <w:szCs w:val="28"/>
        </w:rPr>
        <w:t>Программа содержит методики исследования основных свойств нервной системы, работоспособности, интересов, типичных склонностей и способностей, мотивации.</w:t>
      </w:r>
    </w:p>
    <w:p w:rsidR="00C24FBB" w:rsidRPr="00763D3E" w:rsidRDefault="00763D3E" w:rsidP="0076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FBB" w:rsidRPr="00763D3E">
        <w:rPr>
          <w:rFonts w:ascii="Times New Roman" w:hAnsi="Times New Roman" w:cs="Times New Roman"/>
          <w:sz w:val="28"/>
          <w:szCs w:val="28"/>
        </w:rPr>
        <w:t xml:space="preserve"> Диагностика структуры сигнальных систем </w:t>
      </w:r>
      <w:r w:rsidR="00DF4AE1" w:rsidRPr="00763D3E">
        <w:rPr>
          <w:rFonts w:ascii="Times New Roman" w:hAnsi="Times New Roman" w:cs="Times New Roman"/>
          <w:sz w:val="28"/>
          <w:szCs w:val="28"/>
        </w:rPr>
        <w:t>п</w:t>
      </w:r>
      <w:r w:rsidR="009456EC">
        <w:rPr>
          <w:rFonts w:ascii="Times New Roman" w:hAnsi="Times New Roman" w:cs="Times New Roman"/>
          <w:sz w:val="28"/>
          <w:szCs w:val="28"/>
        </w:rPr>
        <w:t>озволяет выявить особенности</w:t>
      </w:r>
      <w:r w:rsidR="00C24FBB" w:rsidRPr="00763D3E">
        <w:rPr>
          <w:rFonts w:ascii="Times New Roman" w:hAnsi="Times New Roman" w:cs="Times New Roman"/>
          <w:sz w:val="28"/>
          <w:szCs w:val="28"/>
        </w:rPr>
        <w:t xml:space="preserve"> сигнальных систем личности и преобладание тех или иных функциональных способностей. По результатам диагностики выдаются рекомендации о том, какой вид трудовой деятельности более всего подходит испытуемому.</w:t>
      </w:r>
    </w:p>
    <w:p w:rsidR="00763D3E" w:rsidRPr="00095195" w:rsidRDefault="00C24FBB" w:rsidP="00632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3D3E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09519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12B22" w:rsidRPr="00763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D3E">
        <w:rPr>
          <w:rFonts w:ascii="Times New Roman" w:eastAsia="Times New Roman" w:hAnsi="Times New Roman" w:cs="Times New Roman"/>
          <w:iCs/>
          <w:sz w:val="28"/>
          <w:szCs w:val="28"/>
        </w:rPr>
        <w:t>Опросник определения типа мышления и уро</w:t>
      </w:r>
      <w:r w:rsidR="00412B22" w:rsidRPr="00763D3E">
        <w:rPr>
          <w:rFonts w:ascii="Times New Roman" w:eastAsia="Times New Roman" w:hAnsi="Times New Roman" w:cs="Times New Roman"/>
          <w:iCs/>
          <w:sz w:val="28"/>
          <w:szCs w:val="28"/>
        </w:rPr>
        <w:t>вня креативности</w:t>
      </w:r>
      <w:r w:rsidRPr="00763D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63D3E">
        <w:rPr>
          <w:rFonts w:ascii="Times New Roman" w:eastAsia="Times New Roman" w:hAnsi="Times New Roman" w:cs="Times New Roman"/>
          <w:sz w:val="28"/>
          <w:szCs w:val="28"/>
        </w:rPr>
        <w:t xml:space="preserve"> определяет</w:t>
      </w:r>
      <w:r w:rsidR="00412B22" w:rsidRPr="00763D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3D3E">
        <w:rPr>
          <w:rFonts w:ascii="Times New Roman" w:eastAsia="Times New Roman" w:hAnsi="Times New Roman" w:cs="Times New Roman"/>
          <w:sz w:val="28"/>
          <w:szCs w:val="28"/>
        </w:rPr>
        <w:t xml:space="preserve"> какой тип мышления доминирует у  человека, а также каков его уровень креативности (низкий, средний или высокий).</w:t>
      </w:r>
      <w:r w:rsidRPr="00763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B22" w:rsidRPr="00763D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3D3E">
        <w:rPr>
          <w:rFonts w:ascii="Times New Roman" w:eastAsia="Times New Roman" w:hAnsi="Times New Roman" w:cs="Times New Roman"/>
          <w:sz w:val="28"/>
          <w:szCs w:val="28"/>
        </w:rPr>
        <w:t xml:space="preserve"> опросник</w:t>
      </w:r>
      <w:proofErr w:type="gramEnd"/>
      <w:r w:rsidRPr="00763D3E">
        <w:rPr>
          <w:rFonts w:ascii="Times New Roman" w:eastAsia="Times New Roman" w:hAnsi="Times New Roman" w:cs="Times New Roman"/>
          <w:sz w:val="28"/>
          <w:szCs w:val="28"/>
        </w:rPr>
        <w:t xml:space="preserve"> включены следующие </w:t>
      </w:r>
      <w:r w:rsidRPr="00763D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шкалы</w:t>
      </w:r>
      <w:r w:rsidRPr="00763D3E">
        <w:rPr>
          <w:rFonts w:ascii="Times New Roman" w:eastAsia="Times New Roman" w:hAnsi="Times New Roman" w:cs="Times New Roman"/>
          <w:sz w:val="28"/>
          <w:szCs w:val="28"/>
        </w:rPr>
        <w:t>: предметное мышление, символическое мышление, образное мышление, знаковое мышление, креативность.</w:t>
      </w:r>
    </w:p>
    <w:p w:rsidR="00763D3E" w:rsidRPr="00763D3E" w:rsidRDefault="00763D3E" w:rsidP="0076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D3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24FBB" w:rsidRPr="00763D3E">
        <w:rPr>
          <w:rFonts w:ascii="Times New Roman" w:eastAsia="Times New Roman" w:hAnsi="Times New Roman" w:cs="Times New Roman"/>
          <w:sz w:val="28"/>
          <w:szCs w:val="28"/>
        </w:rPr>
        <w:t xml:space="preserve">Методика изучения мотивации обучения </w:t>
      </w:r>
      <w:r w:rsidR="00C24FBB" w:rsidRPr="00763D3E">
        <w:rPr>
          <w:rFonts w:ascii="Times New Roman" w:hAnsi="Times New Roman" w:cs="Times New Roman"/>
          <w:sz w:val="28"/>
          <w:szCs w:val="28"/>
        </w:rPr>
        <w:t>позволяет выразить доминирование того или иного мотива количественно.</w:t>
      </w:r>
      <w:r w:rsidRPr="00763D3E">
        <w:rPr>
          <w:rFonts w:ascii="Times New Roman" w:hAnsi="Times New Roman" w:cs="Times New Roman"/>
          <w:sz w:val="28"/>
          <w:szCs w:val="28"/>
        </w:rPr>
        <w:t xml:space="preserve"> </w:t>
      </w:r>
      <w:r w:rsidR="00C24FBB" w:rsidRPr="00763D3E">
        <w:rPr>
          <w:rFonts w:ascii="Times New Roman" w:eastAsia="Times New Roman" w:hAnsi="Times New Roman" w:cs="Times New Roman"/>
          <w:sz w:val="28"/>
          <w:szCs w:val="28"/>
        </w:rPr>
        <w:t>Методика изучения мотиво</w:t>
      </w:r>
      <w:r w:rsidR="00095195">
        <w:rPr>
          <w:rFonts w:ascii="Times New Roman" w:eastAsia="Times New Roman" w:hAnsi="Times New Roman" w:cs="Times New Roman"/>
          <w:sz w:val="28"/>
          <w:szCs w:val="28"/>
        </w:rPr>
        <w:t>в профессиональной деятельности</w:t>
      </w:r>
      <w:r w:rsidR="00C24FBB" w:rsidRPr="0076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FBB" w:rsidRPr="00763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дназначена для изучения мотивов </w:t>
      </w:r>
      <w:r w:rsidR="00C24FBB" w:rsidRPr="00763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профессиональной деятельности.</w:t>
      </w:r>
      <w:r w:rsidR="00C24FBB" w:rsidRPr="00763D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3D3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24FBB" w:rsidRPr="00763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Профессиональ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ную готовность можно определить</w:t>
      </w:r>
      <w:r w:rsidR="00C24FBB" w:rsidRPr="00763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 субъективное состояние личности, отражающее способность и желание заниматься определенным конкретным типом профессиональной деятельности.</w:t>
      </w:r>
      <w:r w:rsidR="00095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Pr="00763D3E">
        <w:rPr>
          <w:rFonts w:ascii="Times New Roman" w:hAnsi="Times New Roman" w:cs="Times New Roman"/>
          <w:sz w:val="28"/>
          <w:szCs w:val="28"/>
        </w:rPr>
        <w:t xml:space="preserve">       </w:t>
      </w:r>
      <w:r w:rsidR="00095195">
        <w:rPr>
          <w:rFonts w:ascii="Times New Roman" w:hAnsi="Times New Roman" w:cs="Times New Roman"/>
          <w:sz w:val="28"/>
          <w:szCs w:val="28"/>
        </w:rPr>
        <w:t xml:space="preserve">    </w:t>
      </w:r>
      <w:r w:rsidRPr="00763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Методики даю</w:t>
      </w:r>
      <w:r w:rsidR="00C24FBB" w:rsidRPr="00763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 возможность учащемуся проанализировать составляющие профессиональной готовности: субъективно оцениваемые умения, эмоциональное о</w:t>
      </w:r>
      <w:r w:rsidR="00095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тношение, готовность трудиться  и получа</w:t>
      </w:r>
      <w:r w:rsidR="00C24FBB" w:rsidRPr="00763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 представление о мере готовности к успешной деятельности в определенной сфере, о степени согласованности личного профессионального плана.</w:t>
      </w:r>
    </w:p>
    <w:p w:rsidR="00C24FBB" w:rsidRPr="00763D3E" w:rsidRDefault="00763D3E" w:rsidP="0076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D3E">
        <w:rPr>
          <w:rFonts w:ascii="Times New Roman" w:hAnsi="Times New Roman" w:cs="Times New Roman"/>
          <w:sz w:val="28"/>
          <w:szCs w:val="28"/>
        </w:rPr>
        <w:t xml:space="preserve">       </w:t>
      </w:r>
      <w:r w:rsidR="00C24FBB" w:rsidRPr="00763D3E">
        <w:rPr>
          <w:rFonts w:ascii="Times New Roman" w:eastAsia="Times New Roman" w:hAnsi="Times New Roman" w:cs="Times New Roman"/>
          <w:sz w:val="28"/>
          <w:szCs w:val="28"/>
        </w:rPr>
        <w:t>Комплексная оценка мотивационной и личностной сферы учащегося позволяет использовать программу в решении следующих задач:</w:t>
      </w:r>
    </w:p>
    <w:p w:rsidR="00C24FBB" w:rsidRPr="00763D3E" w:rsidRDefault="00C24FBB" w:rsidP="00C24FB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D3E">
        <w:rPr>
          <w:rFonts w:ascii="Times New Roman" w:eastAsia="Times New Roman" w:hAnsi="Times New Roman" w:cs="Times New Roman"/>
          <w:sz w:val="28"/>
          <w:szCs w:val="28"/>
        </w:rPr>
        <w:t>Ориентирование учащегося при выборе специализации обучения в старших классах</w:t>
      </w:r>
      <w:r w:rsidR="000951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FBB" w:rsidRPr="00763D3E" w:rsidRDefault="00C24FBB" w:rsidP="00C24FB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D3E">
        <w:rPr>
          <w:rFonts w:ascii="Times New Roman" w:eastAsia="Times New Roman" w:hAnsi="Times New Roman" w:cs="Times New Roman"/>
          <w:sz w:val="28"/>
          <w:szCs w:val="28"/>
        </w:rPr>
        <w:t>Помощь в принятии решения о дальнейшем обучении в высшем или среднем специальном учреждении</w:t>
      </w:r>
      <w:r w:rsidR="000951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195" w:rsidRDefault="00C24FBB" w:rsidP="00C24FB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D3E">
        <w:rPr>
          <w:rFonts w:ascii="Times New Roman" w:eastAsia="Times New Roman" w:hAnsi="Times New Roman" w:cs="Times New Roman"/>
          <w:sz w:val="28"/>
          <w:szCs w:val="28"/>
        </w:rPr>
        <w:t>Выбор наиболее предпочтительной сферы профессиональной деятельности</w:t>
      </w:r>
      <w:r w:rsidR="000951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FBB" w:rsidRPr="00763D3E" w:rsidRDefault="00095195" w:rsidP="00C24FB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FBB" w:rsidRPr="00763D3E">
        <w:rPr>
          <w:rFonts w:ascii="Times New Roman" w:eastAsia="Times New Roman" w:hAnsi="Times New Roman" w:cs="Times New Roman"/>
          <w:sz w:val="28"/>
          <w:szCs w:val="28"/>
        </w:rPr>
        <w:t>Составление рекомендаций по развитию и тренировке необходимых для выбранной сферы деятельности навыков.</w:t>
      </w:r>
    </w:p>
    <w:p w:rsidR="00C24FBB" w:rsidRPr="00763D3E" w:rsidRDefault="00C24FBB" w:rsidP="00C2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FBB" w:rsidRDefault="00095195" w:rsidP="00C24F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95195">
        <w:rPr>
          <w:rFonts w:ascii="Times New Roman" w:hAnsi="Times New Roman" w:cs="Times New Roman"/>
          <w:i/>
          <w:sz w:val="28"/>
          <w:szCs w:val="28"/>
        </w:rPr>
        <w:t>По четвёртому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</w:t>
      </w:r>
      <w:r w:rsidR="00AF46F1" w:rsidRPr="00095195">
        <w:rPr>
          <w:rFonts w:ascii="Times New Roman" w:hAnsi="Times New Roman" w:cs="Times New Roman"/>
          <w:sz w:val="28"/>
          <w:szCs w:val="28"/>
        </w:rPr>
        <w:t xml:space="preserve">али выступление </w:t>
      </w:r>
      <w:r w:rsidR="00AF46F1" w:rsidRPr="00095195">
        <w:rPr>
          <w:rFonts w:ascii="Times New Roman" w:hAnsi="Times New Roman" w:cs="Times New Roman"/>
          <w:b/>
          <w:sz w:val="28"/>
          <w:szCs w:val="28"/>
        </w:rPr>
        <w:t>Новокщёновой И.А.</w:t>
      </w:r>
    </w:p>
    <w:p w:rsidR="00095195" w:rsidRDefault="00EE55DC" w:rsidP="00945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7A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Ключевая задача системы оценки качества образования – выстраивание механизмов получения объективной информации о состоянии качества образования в школе.</w:t>
      </w:r>
      <w:r w:rsidR="0078521D">
        <w:rPr>
          <w:rFonts w:ascii="Times New Roman" w:hAnsi="Times New Roman" w:cs="Times New Roman"/>
          <w:sz w:val="28"/>
          <w:szCs w:val="28"/>
        </w:rPr>
        <w:t xml:space="preserve"> </w:t>
      </w:r>
      <w:r w:rsidR="00DE7A60">
        <w:rPr>
          <w:rFonts w:ascii="Times New Roman" w:hAnsi="Times New Roman" w:cs="Times New Roman"/>
          <w:sz w:val="28"/>
          <w:szCs w:val="28"/>
        </w:rPr>
        <w:t xml:space="preserve">Анализ объективности осуществляется на основании независимых оценочных процедур: ОГЭ, ЕГЭ, ВПР.  </w:t>
      </w:r>
      <w:r w:rsidR="0078521D">
        <w:rPr>
          <w:rFonts w:ascii="Times New Roman" w:hAnsi="Times New Roman" w:cs="Times New Roman"/>
          <w:sz w:val="28"/>
          <w:szCs w:val="28"/>
        </w:rPr>
        <w:t>Проблема объективности для нашей школы стала весьма актуальной после сравнения статистических характеристик результатов на региональном и федеральном уровнях. Отмечены признаки необъективности. Кафедрам необходимо провести всесторонний анализ ВПР.</w:t>
      </w:r>
    </w:p>
    <w:p w:rsidR="00632D42" w:rsidRDefault="00632D42" w:rsidP="00945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Результаты успеваемости по школе за первую четверть: 1-4 классы – успеваемость – 100%, качество знаний – 83,1%; 5-9 классы – успеваемость </w:t>
      </w:r>
      <w:r w:rsidR="00DF17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97</w:t>
      </w:r>
      <w:r w:rsidR="00DF1734">
        <w:rPr>
          <w:rFonts w:ascii="Times New Roman" w:hAnsi="Times New Roman" w:cs="Times New Roman"/>
          <w:sz w:val="28"/>
          <w:szCs w:val="28"/>
        </w:rPr>
        <w:t>%, качество знаний – 64,5%. По школе (1-9 классы) % успеваемости – 97,9; % качества – 70.</w:t>
      </w:r>
    </w:p>
    <w:p w:rsidR="00195CB0" w:rsidRDefault="00DF1734" w:rsidP="00632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10A6">
        <w:rPr>
          <w:rFonts w:ascii="Times New Roman" w:hAnsi="Times New Roman" w:cs="Times New Roman"/>
          <w:sz w:val="28"/>
          <w:szCs w:val="28"/>
        </w:rPr>
        <w:t>Результаты ОГЭ и ЕГЭ подтвердили высокие знания учеников. В статистико-аналитических отчётах ГАУ ДПО «ВГАПО» ГБОУ «Созвездие» отмечено среди школ, традиционно демонстрирующих высокое качество обучения. Количество медалистов – один из ведущих показате</w:t>
      </w:r>
      <w:r w:rsidR="00195CB0">
        <w:rPr>
          <w:rFonts w:ascii="Times New Roman" w:hAnsi="Times New Roman" w:cs="Times New Roman"/>
          <w:sz w:val="28"/>
          <w:szCs w:val="28"/>
        </w:rPr>
        <w:t>лей</w:t>
      </w:r>
      <w:r w:rsidR="000510A6">
        <w:rPr>
          <w:rFonts w:ascii="Times New Roman" w:hAnsi="Times New Roman" w:cs="Times New Roman"/>
          <w:sz w:val="28"/>
          <w:szCs w:val="28"/>
        </w:rPr>
        <w:t xml:space="preserve">. </w:t>
      </w:r>
      <w:r w:rsidR="00195CB0"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="00195CB0">
        <w:rPr>
          <w:rFonts w:ascii="Times New Roman" w:hAnsi="Times New Roman" w:cs="Times New Roman"/>
          <w:sz w:val="28"/>
          <w:szCs w:val="28"/>
        </w:rPr>
        <w:lastRenderedPageBreak/>
        <w:t>следует продолжить работу по поддержанию качества образования на должном уровне.</w:t>
      </w:r>
    </w:p>
    <w:p w:rsidR="00333565" w:rsidRPr="00632D42" w:rsidRDefault="00DF1734" w:rsidP="00195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226" w:rsidRPr="00632D4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32D42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04226" w:rsidRPr="00632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C44" w:rsidRPr="00632D42">
        <w:rPr>
          <w:rFonts w:ascii="Times New Roman" w:hAnsi="Times New Roman" w:cs="Times New Roman"/>
          <w:i/>
          <w:sz w:val="28"/>
          <w:szCs w:val="28"/>
        </w:rPr>
        <w:t>Пятый вопрос</w:t>
      </w:r>
      <w:r w:rsidR="00526C44" w:rsidRPr="00A04226">
        <w:rPr>
          <w:rFonts w:ascii="Times New Roman" w:hAnsi="Times New Roman" w:cs="Times New Roman"/>
          <w:sz w:val="28"/>
          <w:szCs w:val="28"/>
        </w:rPr>
        <w:t xml:space="preserve"> </w:t>
      </w:r>
      <w:r w:rsidR="00632D42">
        <w:rPr>
          <w:rFonts w:ascii="Times New Roman" w:hAnsi="Times New Roman" w:cs="Times New Roman"/>
          <w:sz w:val="28"/>
          <w:szCs w:val="28"/>
        </w:rPr>
        <w:t xml:space="preserve"> </w:t>
      </w:r>
      <w:r w:rsidR="00526C44" w:rsidRPr="00A04226">
        <w:rPr>
          <w:rFonts w:ascii="Times New Roman" w:hAnsi="Times New Roman" w:cs="Times New Roman"/>
          <w:sz w:val="28"/>
          <w:szCs w:val="28"/>
        </w:rPr>
        <w:t xml:space="preserve">педагогического совета – проведение мастер-класса </w:t>
      </w:r>
      <w:r w:rsidR="00333565" w:rsidRPr="00A04226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333565" w:rsidRPr="00632D42">
        <w:rPr>
          <w:rFonts w:ascii="Times New Roman" w:hAnsi="Times New Roman" w:cs="Times New Roman"/>
          <w:b/>
          <w:sz w:val="28"/>
          <w:szCs w:val="28"/>
        </w:rPr>
        <w:t>Тимофеевой Е.Н</w:t>
      </w:r>
      <w:r w:rsidR="00333565" w:rsidRPr="00A04226">
        <w:rPr>
          <w:rFonts w:ascii="Times New Roman" w:hAnsi="Times New Roman" w:cs="Times New Roman"/>
          <w:sz w:val="28"/>
          <w:szCs w:val="28"/>
        </w:rPr>
        <w:t xml:space="preserve">. и </w:t>
      </w:r>
      <w:r w:rsidR="00333565" w:rsidRPr="00632D42">
        <w:rPr>
          <w:rFonts w:ascii="Times New Roman" w:hAnsi="Times New Roman" w:cs="Times New Roman"/>
          <w:b/>
          <w:sz w:val="28"/>
          <w:szCs w:val="28"/>
        </w:rPr>
        <w:t>Коноваленко И.С.</w:t>
      </w:r>
    </w:p>
    <w:p w:rsidR="00EA273E" w:rsidRPr="00632D42" w:rsidRDefault="00333565" w:rsidP="00632D4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26">
        <w:rPr>
          <w:rFonts w:ascii="Times New Roman" w:hAnsi="Times New Roman" w:cs="Times New Roman"/>
          <w:sz w:val="28"/>
          <w:szCs w:val="28"/>
        </w:rPr>
        <w:t xml:space="preserve">   </w:t>
      </w:r>
      <w:r w:rsidR="00632D42">
        <w:rPr>
          <w:rFonts w:ascii="Times New Roman" w:hAnsi="Times New Roman" w:cs="Times New Roman"/>
          <w:sz w:val="28"/>
          <w:szCs w:val="28"/>
        </w:rPr>
        <w:t xml:space="preserve">    </w:t>
      </w:r>
      <w:r w:rsidRPr="00A04226">
        <w:rPr>
          <w:rFonts w:ascii="Times New Roman" w:hAnsi="Times New Roman" w:cs="Times New Roman"/>
          <w:sz w:val="28"/>
          <w:szCs w:val="28"/>
        </w:rPr>
        <w:t xml:space="preserve">Педагоги школы </w:t>
      </w:r>
      <w:r w:rsidR="00A04226" w:rsidRPr="00A04226">
        <w:rPr>
          <w:rFonts w:ascii="Times New Roman" w:hAnsi="Times New Roman" w:cs="Times New Roman"/>
          <w:sz w:val="28"/>
          <w:szCs w:val="28"/>
        </w:rPr>
        <w:t xml:space="preserve">были ознакомлены с основными целями, задачами  </w:t>
      </w:r>
      <w:r w:rsidR="00A04226" w:rsidRPr="00A0422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внеурочного курса  «Россия – мои горизонты», </w:t>
      </w:r>
      <w:r w:rsidR="00A04226" w:rsidRPr="00A04226">
        <w:rPr>
          <w:rFonts w:ascii="Times New Roman" w:hAnsi="Times New Roman" w:cs="Times New Roman"/>
          <w:sz w:val="28"/>
          <w:szCs w:val="28"/>
        </w:rPr>
        <w:t xml:space="preserve">стали участниками занятия, приняли участие в обсуждении вопросов подготовки, проведения занятий данного курса. </w:t>
      </w:r>
      <w:r w:rsidRPr="00A04226">
        <w:rPr>
          <w:rFonts w:ascii="Times New Roman" w:hAnsi="Times New Roman" w:cs="Times New Roman"/>
          <w:sz w:val="28"/>
          <w:szCs w:val="28"/>
        </w:rPr>
        <w:t xml:space="preserve"> </w:t>
      </w:r>
      <w:r w:rsidR="00AF46F1" w:rsidRPr="00A04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73E" w:rsidRDefault="00EA273E" w:rsidP="003459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6F1" w:rsidRPr="00CC0DCC" w:rsidRDefault="00AF46F1" w:rsidP="00CC0DCC">
      <w:pPr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 w:rsidRPr="00CC0DCC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Решение пед</w:t>
      </w:r>
      <w:r w:rsidR="00CC0DCC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агогического </w:t>
      </w:r>
      <w:r w:rsidRPr="00CC0DCC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совета</w:t>
      </w:r>
    </w:p>
    <w:p w:rsidR="00AF46F1" w:rsidRPr="00CC0DCC" w:rsidRDefault="00AF46F1" w:rsidP="00CC0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C0DC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Констатирующая часть</w:t>
      </w:r>
    </w:p>
    <w:p w:rsidR="00AF46F1" w:rsidRPr="00CC0DCC" w:rsidRDefault="00AF46F1" w:rsidP="00AF4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F46F1" w:rsidRPr="00CC0DCC" w:rsidRDefault="00CC0DCC" w:rsidP="00CC0DC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</w:t>
      </w:r>
      <w:r w:rsidR="00AF46F1"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Система образования реагирует на вызовы, которые формирует рынок труда и текущая экономическая ситуация не только в нашей стране, но и в мире. Развитие биоинженерии, ИТ-технологий и других новых профессий задает определенный тренд для образовательных систем. И образовательная система нашей страны пытается подстроиться, адаптироваться к новым реалиям. Абитуриенты все чаще выбирают новые и перспективные направления, понимая, что со временем они будут лидировать в плане карьеры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доступных вакансий и т. д.</w:t>
      </w:r>
      <w:r w:rsidR="00AF46F1"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Помочь старшеклассникам в выборе профессии – задача системы </w:t>
      </w:r>
      <w:proofErr w:type="spellStart"/>
      <w:r w:rsidR="00AF46F1"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профориентационной</w:t>
      </w:r>
      <w:proofErr w:type="spellEnd"/>
      <w:r w:rsidR="00AF46F1"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работы в школе. </w:t>
      </w:r>
      <w:r w:rsidR="00AF46F1" w:rsidRPr="00CC0DC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Профориентация — возможность увидеть свои уникальные таланты и особенности, узнать мир профессий и понять, где именно ты можешь быть на своем месте.</w:t>
      </w:r>
    </w:p>
    <w:p w:rsidR="00AF46F1" w:rsidRPr="00CC0DCC" w:rsidRDefault="00AF46F1" w:rsidP="00CC0DC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AF46F1" w:rsidRPr="003942E2" w:rsidRDefault="00CC0DCC" w:rsidP="003942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C0DC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Постановляющая часть</w:t>
      </w:r>
    </w:p>
    <w:p w:rsidR="00AF46F1" w:rsidRPr="00CC0DCC" w:rsidRDefault="003942E2" w:rsidP="00CC0D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</w:p>
    <w:p w:rsidR="00AF46F1" w:rsidRPr="003942E2" w:rsidRDefault="00CC0DCC" w:rsidP="003942E2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942E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</w:t>
      </w:r>
      <w:r w:rsidR="00AF46F1" w:rsidRPr="003942E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лассным руководителям разнообразить формы проведения классных часов и внеклассных мероприятий в рамках внеурочного курса «Россия – мои горизонты», используя мультимедийные презентации и видеофайлы с сайта «Билет в будущее»</w:t>
      </w:r>
      <w:r w:rsidR="009C70EC" w:rsidRPr="003942E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9C70EC" w:rsidRPr="00CC0DCC" w:rsidRDefault="009C70EC" w:rsidP="009C70EC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F46F1" w:rsidRDefault="00CC0DCC" w:rsidP="00CC0DCC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</w:t>
      </w:r>
      <w:r w:rsidR="00AF46F1"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лассным руководителям и воспитателям 1-5 классов при проведении </w:t>
      </w:r>
      <w:proofErr w:type="spellStart"/>
      <w:r w:rsidR="00AF46F1"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профориентационных</w:t>
      </w:r>
      <w:proofErr w:type="spellEnd"/>
      <w:r w:rsidR="00AF46F1"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мероприятий использовать возможности сайта «Шоу профессий»</w:t>
      </w:r>
      <w:r w:rsidR="009C70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9C70EC" w:rsidRPr="003942E2" w:rsidRDefault="009C70EC" w:rsidP="003942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F46F1" w:rsidRDefault="009C70EC" w:rsidP="00CC0DCC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</w:t>
      </w:r>
      <w:r w:rsidR="00AF46F1"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оспитателям проводить </w:t>
      </w:r>
      <w:proofErr w:type="spellStart"/>
      <w:r w:rsidR="00AF46F1"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профориентирующие</w:t>
      </w:r>
      <w:proofErr w:type="spellEnd"/>
      <w:r w:rsidR="00AF46F1"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экскурсии 1-2 раза в год. Привлекать родителей к решению этих задач.</w:t>
      </w:r>
    </w:p>
    <w:p w:rsidR="009C70EC" w:rsidRPr="00CC0DCC" w:rsidRDefault="009C70EC" w:rsidP="009C70EC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F46F1" w:rsidRDefault="00CC0DCC" w:rsidP="00CC0DCC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</w:t>
      </w:r>
      <w:r w:rsidR="00AF46F1" w:rsidRPr="00CC0DC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лассным руководителям и воспитателям рассматривать тему профориентации  на родительских собраниях не реже 1-2 раз в год.</w:t>
      </w:r>
    </w:p>
    <w:p w:rsidR="00DE7A60" w:rsidRPr="00DE7A60" w:rsidRDefault="00DE7A60" w:rsidP="00DE7A60">
      <w:pPr>
        <w:pStyle w:val="a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E7A60" w:rsidRDefault="00DE7A60" w:rsidP="00CC0DCC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Изучить критерии оценивания заданий ВПР.</w:t>
      </w:r>
    </w:p>
    <w:p w:rsidR="00DE7A60" w:rsidRPr="00DE7A60" w:rsidRDefault="00DE7A60" w:rsidP="00DE7A60">
      <w:pPr>
        <w:pStyle w:val="a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E7A60" w:rsidRDefault="00DE7A60" w:rsidP="00CC0DCC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Провести комплексный анализ результатов ВПР-2023</w:t>
      </w:r>
      <w:r w:rsidR="003942E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Определить проблемы, дефициты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работу. Рассмотреть возможные причины необъективности результатов и пути их устранения в срок до 1 декабря.</w:t>
      </w:r>
    </w:p>
    <w:p w:rsidR="003942E2" w:rsidRPr="003942E2" w:rsidRDefault="003942E2" w:rsidP="003942E2">
      <w:pPr>
        <w:pStyle w:val="a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42E2" w:rsidRDefault="003942E2" w:rsidP="00CC0DCC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Педагогам пройти курсы повышения квалификации в области оценки результатов образования на сайте Федерального института оценки качества образования.</w:t>
      </w:r>
    </w:p>
    <w:p w:rsidR="003942E2" w:rsidRPr="003942E2" w:rsidRDefault="003942E2" w:rsidP="003942E2">
      <w:pPr>
        <w:pStyle w:val="a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42E2" w:rsidRPr="00CC0DCC" w:rsidRDefault="003942E2" w:rsidP="00CC0DCC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Обеспечить объективное проведение всех этапов ВПР весной 2023-2024 учебного года.</w:t>
      </w:r>
    </w:p>
    <w:p w:rsidR="00EA273E" w:rsidRPr="00CC0DCC" w:rsidRDefault="00EA273E" w:rsidP="00CC0D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73E" w:rsidRPr="00CC0DCC" w:rsidRDefault="00EA273E" w:rsidP="005F2C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A273E" w:rsidRPr="00CC0DCC" w:rsidRDefault="00EA273E" w:rsidP="005F2C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A273E" w:rsidRDefault="00EA273E" w:rsidP="005F2C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A273E" w:rsidRDefault="00EA273E" w:rsidP="005F2C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A273E" w:rsidRDefault="00EA273E" w:rsidP="005F2C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A273E" w:rsidRDefault="00EA273E" w:rsidP="005F2C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EA27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275D"/>
    <w:multiLevelType w:val="hybridMultilevel"/>
    <w:tmpl w:val="C012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2B77"/>
    <w:multiLevelType w:val="multilevel"/>
    <w:tmpl w:val="6486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737A8C"/>
    <w:multiLevelType w:val="hybridMultilevel"/>
    <w:tmpl w:val="A4A01B62"/>
    <w:lvl w:ilvl="0" w:tplc="03808A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01D08"/>
    <w:multiLevelType w:val="hybridMultilevel"/>
    <w:tmpl w:val="FC14205C"/>
    <w:lvl w:ilvl="0" w:tplc="CC348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23694"/>
    <w:multiLevelType w:val="hybridMultilevel"/>
    <w:tmpl w:val="C49E7C9C"/>
    <w:lvl w:ilvl="0" w:tplc="119043DC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2312D"/>
    <w:multiLevelType w:val="hybridMultilevel"/>
    <w:tmpl w:val="4E34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B67"/>
    <w:rsid w:val="000510A6"/>
    <w:rsid w:val="00095195"/>
    <w:rsid w:val="00195CB0"/>
    <w:rsid w:val="0031642E"/>
    <w:rsid w:val="00333565"/>
    <w:rsid w:val="003459D9"/>
    <w:rsid w:val="003942E2"/>
    <w:rsid w:val="003F0007"/>
    <w:rsid w:val="00412B22"/>
    <w:rsid w:val="00481E8A"/>
    <w:rsid w:val="00497349"/>
    <w:rsid w:val="004F4D77"/>
    <w:rsid w:val="00526C44"/>
    <w:rsid w:val="005F2C44"/>
    <w:rsid w:val="00632D42"/>
    <w:rsid w:val="006C0B77"/>
    <w:rsid w:val="006D7EFF"/>
    <w:rsid w:val="006E5D3A"/>
    <w:rsid w:val="00763D3E"/>
    <w:rsid w:val="0078521D"/>
    <w:rsid w:val="007E447F"/>
    <w:rsid w:val="008242FF"/>
    <w:rsid w:val="00870751"/>
    <w:rsid w:val="008A5857"/>
    <w:rsid w:val="008C7C2E"/>
    <w:rsid w:val="008D2CB5"/>
    <w:rsid w:val="009113EB"/>
    <w:rsid w:val="00922C48"/>
    <w:rsid w:val="009456EC"/>
    <w:rsid w:val="009C70EC"/>
    <w:rsid w:val="009E4DD1"/>
    <w:rsid w:val="00A04226"/>
    <w:rsid w:val="00A256C4"/>
    <w:rsid w:val="00AA3C0E"/>
    <w:rsid w:val="00AF46F1"/>
    <w:rsid w:val="00B054FA"/>
    <w:rsid w:val="00B915B7"/>
    <w:rsid w:val="00C1762C"/>
    <w:rsid w:val="00C24FBB"/>
    <w:rsid w:val="00CC0DCC"/>
    <w:rsid w:val="00D5790B"/>
    <w:rsid w:val="00DE7A60"/>
    <w:rsid w:val="00DF1734"/>
    <w:rsid w:val="00DF4AE1"/>
    <w:rsid w:val="00EA273E"/>
    <w:rsid w:val="00EA59DF"/>
    <w:rsid w:val="00EC1B67"/>
    <w:rsid w:val="00EE4070"/>
    <w:rsid w:val="00EE55DC"/>
    <w:rsid w:val="00F12C76"/>
    <w:rsid w:val="00F70B78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2E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24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7C2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5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C7C2E"/>
    <w:rPr>
      <w:rFonts w:ascii="Times New Roman" w:eastAsia="Times New Roman" w:hAnsi="Times New Roman" w:cs="Times New Roman"/>
      <w:color w:val="000000"/>
      <w:spacing w:val="-15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5F2C4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24FBB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24FBB"/>
    <w:pPr>
      <w:widowControl w:val="0"/>
      <w:spacing w:after="0" w:line="240" w:lineRule="auto"/>
      <w:ind w:firstLine="32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C24FB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4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gkelc">
    <w:name w:val="hgkelc"/>
    <w:basedOn w:val="a0"/>
    <w:rsid w:val="00C24FBB"/>
  </w:style>
  <w:style w:type="paragraph" w:styleId="a7">
    <w:name w:val="Normal (Web)"/>
    <w:basedOn w:val="a"/>
    <w:uiPriority w:val="99"/>
    <w:unhideWhenUsed/>
    <w:rsid w:val="00C2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4FBB"/>
  </w:style>
  <w:style w:type="character" w:customStyle="1" w:styleId="c0">
    <w:name w:val="c0"/>
    <w:basedOn w:val="a0"/>
    <w:rsid w:val="00C24FBB"/>
  </w:style>
  <w:style w:type="character" w:customStyle="1" w:styleId="c3">
    <w:name w:val="c3"/>
    <w:basedOn w:val="a0"/>
    <w:rsid w:val="00C24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0EBC-69B2-4950-867E-EA24CCE3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Учитель</cp:lastModifiedBy>
  <cp:revision>2</cp:revision>
  <dcterms:created xsi:type="dcterms:W3CDTF">2024-09-24T11:25:00Z</dcterms:created>
  <dcterms:modified xsi:type="dcterms:W3CDTF">2024-09-24T11:25:00Z</dcterms:modified>
</cp:coreProperties>
</file>